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EC" w:rsidRPr="00E67BBA" w:rsidRDefault="00202BEC" w:rsidP="0020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ИНФОРМАЦИОННОЕ СООБЩЕНИЕ</w:t>
      </w:r>
    </w:p>
    <w:p w:rsidR="00202BEC" w:rsidRPr="00E67BBA" w:rsidRDefault="00202BEC" w:rsidP="00202B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202BEC" w:rsidRPr="00E67BBA" w:rsidRDefault="00202BEC" w:rsidP="00202B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население о возможном предоставлении в аренду следующих земельных участков:</w:t>
      </w:r>
    </w:p>
    <w:p w:rsidR="00202BEC" w:rsidRPr="00E67BBA" w:rsidRDefault="00202BEC" w:rsidP="00202B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</w:tr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Домодедово, пос. ГПЗ «Константиново»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Домодедово, </w:t>
            </w:r>
            <w:proofErr w:type="spell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Востряково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Домодедово, д. Уварово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Домодедово, д. Уварово, ул. Березовая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202BEC" w:rsidRPr="00E67BBA" w:rsidTr="005700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Домодедово, д. Уварово, ул. Березовая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EC" w:rsidRPr="00E67BBA" w:rsidRDefault="00202BEC" w:rsidP="0057003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BA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</w:tbl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Заявления о намерении участвовать в аукционе на право заключения договора купли-продажи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В заявлении необходимо указать: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К заявлению необходимо приложить: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копии документов, удостоверяющих личность заявителя (для граждан);</w:t>
      </w:r>
    </w:p>
    <w:p w:rsidR="00202BEC" w:rsidRPr="00E67BBA" w:rsidRDefault="00202BEC" w:rsidP="00202BE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hAnsi="Times New Roman" w:cs="Times New Roman"/>
          <w:sz w:val="20"/>
          <w:szCs w:val="20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202BEC" w:rsidRPr="00E67BBA" w:rsidRDefault="00202BEC" w:rsidP="00202BE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01.08.2019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10.00 </w:t>
      </w:r>
    </w:p>
    <w:p w:rsidR="00202BEC" w:rsidRPr="00E67BBA" w:rsidRDefault="00202BEC" w:rsidP="00202BE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02.09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.201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12.00</w:t>
      </w:r>
    </w:p>
    <w:p w:rsidR="00202BEC" w:rsidRPr="00E67BBA" w:rsidRDefault="00202BEC" w:rsidP="00202BE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02.09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.201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</w:t>
      </w:r>
      <w:r w:rsidRPr="00E67BBA">
        <w:rPr>
          <w:rFonts w:ascii="Times New Roman" w:eastAsia="Times New Roman" w:hAnsi="Times New Roman" w:cs="Times New Roman"/>
          <w:sz w:val="20"/>
          <w:szCs w:val="20"/>
          <w:lang w:eastAsia="x-none"/>
        </w:rPr>
        <w:t>15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.00</w:t>
      </w:r>
    </w:p>
    <w:p w:rsidR="00202BEC" w:rsidRPr="00E67BBA" w:rsidRDefault="00202BEC" w:rsidP="00202BE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67BBA">
        <w:rPr>
          <w:rFonts w:ascii="Times New Roman" w:hAnsi="Times New Roman" w:cs="Times New Roman"/>
          <w:sz w:val="20"/>
          <w:szCs w:val="20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E67BB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ответственное лицо – Слива Наталия Петровна.</w:t>
      </w:r>
    </w:p>
    <w:p w:rsidR="00202BEC" w:rsidRPr="00E67BBA" w:rsidRDefault="00202BEC" w:rsidP="00202BE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02BEC" w:rsidRPr="00E67BBA" w:rsidRDefault="00202BEC" w:rsidP="00202BE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Заместитель председателя комитета по</w:t>
      </w:r>
    </w:p>
    <w:p w:rsidR="00202BEC" w:rsidRPr="00E67BBA" w:rsidRDefault="00202BEC" w:rsidP="00202BEC">
      <w:pPr>
        <w:tabs>
          <w:tab w:val="left" w:pos="70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67BBA">
        <w:rPr>
          <w:rFonts w:ascii="Times New Roman" w:eastAsia="Times New Roman" w:hAnsi="Times New Roman" w:cs="Times New Roman"/>
          <w:sz w:val="20"/>
          <w:szCs w:val="20"/>
        </w:rPr>
        <w:t>управлению  имуществом</w:t>
      </w:r>
      <w:r w:rsidRPr="00E67BB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67BBA">
        <w:rPr>
          <w:rFonts w:ascii="Times New Roman" w:eastAsia="Times New Roman" w:hAnsi="Times New Roman" w:cs="Times New Roman"/>
          <w:sz w:val="20"/>
          <w:szCs w:val="20"/>
        </w:rPr>
        <w:t>В.Н. Солопов</w:t>
      </w:r>
    </w:p>
    <w:p w:rsidR="00202BEC" w:rsidRPr="00E67BBA" w:rsidRDefault="00202BEC" w:rsidP="00202BEC">
      <w:pPr>
        <w:rPr>
          <w:rFonts w:ascii="Times New Roman" w:hAnsi="Times New Roman" w:cs="Times New Roman"/>
          <w:sz w:val="20"/>
          <w:szCs w:val="20"/>
        </w:rPr>
      </w:pPr>
    </w:p>
    <w:p w:rsidR="000C503E" w:rsidRDefault="000C503E">
      <w:bookmarkStart w:id="0" w:name="_GoBack"/>
      <w:bookmarkEnd w:id="0"/>
    </w:p>
    <w:sectPr w:rsidR="000C503E" w:rsidSect="00E67BB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EC"/>
    <w:rsid w:val="000C503E"/>
    <w:rsid w:val="002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2019-07-30T12:32:00Z</dcterms:created>
  <dcterms:modified xsi:type="dcterms:W3CDTF">2019-07-30T12:32:00Z</dcterms:modified>
</cp:coreProperties>
</file>